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22" w:firstLineChars="200"/>
        <w:rPr>
          <w:rFonts w:ascii="方正姚体" w:hAnsi="楷体" w:eastAsia="方正姚体"/>
          <w:b/>
          <w:color w:val="000000"/>
          <w:kern w:val="0"/>
          <w:szCs w:val="21"/>
          <w:shd w:val="clear" w:color="auto" w:fill="FFFFFF"/>
        </w:rPr>
      </w:pPr>
      <w:r>
        <w:rPr>
          <w:rFonts w:hint="eastAsia" w:ascii="方正姚体" w:hAnsi="楷体" w:eastAsia="方正姚体"/>
          <w:b/>
          <w:color w:val="000000"/>
          <w:kern w:val="0"/>
          <w:szCs w:val="21"/>
          <w:shd w:val="clear" w:color="auto" w:fill="FFFFFF"/>
        </w:rPr>
        <w:t>[个人简介]</w:t>
      </w:r>
    </w:p>
    <w:p>
      <w:pPr>
        <w:spacing w:line="400" w:lineRule="exact"/>
        <w:ind w:firstLine="420" w:firstLineChars="200"/>
        <w:rPr>
          <w:rFonts w:ascii="黑体" w:hAnsi="黑体" w:eastAsia="黑体"/>
          <w:color w:val="000000"/>
          <w:kern w:val="0"/>
          <w:szCs w:val="21"/>
          <w:shd w:val="clear" w:color="auto" w:fill="FFFFFF"/>
        </w:rPr>
      </w:pPr>
      <w:r>
        <w:rPr>
          <w:rFonts w:hint="eastAsia" w:ascii="黑体" w:hAnsi="黑体" w:eastAsia="黑体"/>
          <w:color w:val="000000"/>
          <w:kern w:val="0"/>
          <w:szCs w:val="21"/>
          <w:shd w:val="clear" w:color="auto" w:fill="FFFFFF"/>
        </w:rPr>
        <w:t>李昊伦，男，汉族，1996年12月出生，中共党员，建筑学院城乡规划专业2015级学生。曾获国家奖学金、坚朗奖学金、社会工作优秀奖；江苏省大学生土木工程结构创新竞赛一等奖；东南大学“优秀学生干部”、东南大学“三好学生”等荣誉称号。</w:t>
      </w:r>
    </w:p>
    <w:p>
      <w:pPr>
        <w:spacing w:line="400" w:lineRule="exact"/>
        <w:rPr>
          <w:rFonts w:ascii="宋体" w:hAnsi="宋体" w:cs="宋体"/>
          <w:color w:val="000000"/>
          <w:kern w:val="0"/>
          <w:sz w:val="15"/>
          <w:szCs w:val="15"/>
          <w:shd w:val="clear" w:color="auto" w:fill="FFFFFF"/>
        </w:rPr>
      </w:pPr>
    </w:p>
    <w:p>
      <w:pPr>
        <w:jc w:val="center"/>
        <w:rPr>
          <w:rFonts w:ascii="黑体" w:hAnsi="黑体" w:eastAsia="黑体"/>
          <w:b/>
          <w:sz w:val="36"/>
          <w:szCs w:val="36"/>
        </w:rPr>
      </w:pPr>
      <w:r>
        <w:rPr>
          <w:rFonts w:hint="eastAsia" w:ascii="黑体" w:hAnsi="黑体" w:eastAsia="黑体"/>
          <w:b/>
          <w:sz w:val="36"/>
          <w:szCs w:val="36"/>
        </w:rPr>
        <w:t>日薪臻</w:t>
      </w:r>
      <w:r>
        <w:rPr>
          <w:rFonts w:ascii="黑体" w:hAnsi="黑体" w:eastAsia="黑体"/>
          <w:b/>
          <w:sz w:val="36"/>
          <w:szCs w:val="36"/>
        </w:rPr>
        <w:t>善</w:t>
      </w:r>
    </w:p>
    <w:p>
      <w:pPr>
        <w:jc w:val="center"/>
        <w:rPr>
          <w:rFonts w:ascii="楷体" w:hAnsi="楷体" w:eastAsia="楷体"/>
          <w:sz w:val="28"/>
          <w:szCs w:val="28"/>
        </w:rPr>
      </w:pPr>
      <w:r>
        <w:rPr>
          <w:rFonts w:hint="eastAsia" w:ascii="楷体" w:hAnsi="楷体" w:eastAsia="楷体"/>
          <w:sz w:val="28"/>
          <w:szCs w:val="28"/>
        </w:rPr>
        <w:t>建筑学院 李昊伦</w:t>
      </w:r>
    </w:p>
    <w:p>
      <w:pPr>
        <w:spacing w:line="400" w:lineRule="exact"/>
        <w:jc w:val="left"/>
        <w:rPr>
          <w:rFonts w:asciiTheme="minorEastAsia" w:hAnsiTheme="minorEastAsia" w:eastAsiaTheme="minorEastAsia"/>
          <w:sz w:val="15"/>
          <w:szCs w:val="15"/>
        </w:rPr>
      </w:pPr>
    </w:p>
    <w:p>
      <w:pPr>
        <w:spacing w:line="400" w:lineRule="exact"/>
        <w:jc w:val="center"/>
        <w:rPr>
          <w:rFonts w:hint="eastAsia" w:ascii="楷体" w:hAnsi="楷体" w:eastAsia="楷体"/>
          <w:b/>
          <w:sz w:val="28"/>
          <w:szCs w:val="28"/>
          <w:lang w:eastAsia="zh-CN"/>
        </w:rPr>
      </w:pPr>
      <w:r>
        <w:rPr>
          <w:rFonts w:hint="eastAsia" w:ascii="楷体" w:hAnsi="楷体" w:eastAsia="楷体"/>
          <w:b/>
          <w:sz w:val="28"/>
          <w:szCs w:val="28"/>
          <w:lang w:val="en-US" w:eastAsia="zh-CN"/>
        </w:rPr>
        <w:t>精进学业</w:t>
      </w:r>
    </w:p>
    <w:p>
      <w:pPr>
        <w:spacing w:line="400" w:lineRule="atLeast"/>
        <w:jc w:val="left"/>
        <w:rPr>
          <w:rFonts w:asciiTheme="minorEastAsia" w:hAnsiTheme="minorEastAsia" w:eastAsiaTheme="minorEastAsia"/>
          <w:sz w:val="15"/>
          <w:szCs w:val="15"/>
        </w:rPr>
      </w:pP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步入大学，对待专业学习，我一直保持热忱与专注，发扬不怕苦不怕累的精神，本科前三年成绩绩点一直稳居专业前列，其中大三均绩排名专业第三，获得2017-2018学年国家奖学金。我坚信，天生我才必有用，但必须有坚忍不拔的毅力和止于至善的执着。</w:t>
      </w: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专业学习如此，课外竞赛亦然，对此我积极参加并努力争取，2017年参加东南大学结构创新竞赛获校级一等奖，被遴选代表东南大学参加江苏省大学生土木工程结构创新竞赛，面对这次难得的机会，我与队友主动联系建筑学院和土木工程学院的老师对我们的方案进行指导，并在暑假坚持留校完成结构创新作品的深化与完善。七月份的工作室已是空空荡荡，只剩下我与队友苦思冥想、挥洒汗水，有一点瑕疵也不肯放过，一遍遍改，一遍遍过。当时有一处伞状结构的张角我们迟迟无法确定，陷入僵局，我们选择列出所有情况，一个个试验，从下午两点一直坚持到凌晨两点，最终确定的那一刻我和队友都特别满足特别开心，正是凭着这股执着与坚韧，我们抓住比赛前的每一分每一秒精益求精，功夫不负有心人，最终我们的作品“一带一路”获得2017年江苏省大学生土木工程结构创新竞赛一等奖，为东南大学为建筑学院赢得了尊敬与荣誉。</w:t>
      </w: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这样的成绩除了我自身的努力，离不开身边师长的谆谆教导和同学的热心帮助，更脱不开东南大学严谨求实的校风和止于至善的校训对我的熏陶与培育,让我</w:t>
      </w:r>
      <w:r>
        <w:rPr>
          <w:rFonts w:asciiTheme="minorEastAsia" w:hAnsiTheme="minorEastAsia" w:eastAsiaTheme="minorEastAsia"/>
          <w:szCs w:val="21"/>
        </w:rPr>
        <w:t>日薪臻</w:t>
      </w:r>
      <w:r>
        <w:rPr>
          <w:rFonts w:hint="eastAsia" w:asciiTheme="minorEastAsia" w:hAnsiTheme="minorEastAsia" w:eastAsiaTheme="minorEastAsia"/>
          <w:szCs w:val="21"/>
        </w:rPr>
        <w:t>善。</w:t>
      </w:r>
    </w:p>
    <w:p>
      <w:pPr>
        <w:rPr>
          <w:rFonts w:asciiTheme="minorEastAsia" w:hAnsiTheme="minorEastAsia" w:eastAsiaTheme="minorEastAsia"/>
          <w:sz w:val="15"/>
          <w:szCs w:val="15"/>
        </w:rPr>
      </w:pPr>
    </w:p>
    <w:p>
      <w:pPr>
        <w:spacing w:line="400" w:lineRule="exact"/>
        <w:jc w:val="center"/>
        <w:rPr>
          <w:rFonts w:hint="eastAsia" w:ascii="楷体" w:hAnsi="楷体" w:eastAsia="楷体"/>
          <w:b/>
          <w:sz w:val="28"/>
          <w:szCs w:val="28"/>
          <w:lang w:val="en-US" w:eastAsia="zh-CN"/>
        </w:rPr>
      </w:pPr>
      <w:r>
        <w:rPr>
          <w:rFonts w:hint="eastAsia" w:ascii="楷体" w:hAnsi="楷体" w:eastAsia="楷体"/>
          <w:b/>
          <w:sz w:val="28"/>
          <w:szCs w:val="28"/>
          <w:lang w:val="en-US" w:eastAsia="zh-CN"/>
        </w:rPr>
        <w:t>践以育己</w:t>
      </w:r>
    </w:p>
    <w:p>
      <w:pPr>
        <w:rPr>
          <w:rFonts w:asciiTheme="minorEastAsia" w:hAnsiTheme="minorEastAsia" w:eastAsiaTheme="minorEastAsia"/>
          <w:sz w:val="15"/>
          <w:szCs w:val="15"/>
        </w:rPr>
      </w:pP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修身齐家治国平天下，虽不能至，然心向往之。我一直认为，个人如一片茶叶，社会这壶清茶因我们的汇聚而芬芳，我们的人生价值也只有在社会这壶热水中才得以绽放。尽己所能地为别人的生活带来改善，哪怕只是很小的一群人，也是个人价值的最大实现。所以，大学期间，我始终奋斗在学生工作的第一线，统筹和参与学院大大小小的师生活动，从未怠慢过任何一项工作。</w:t>
      </w: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通过学生工作，增强自己的工作能力。</w:t>
      </w:r>
      <w:r>
        <w:rPr>
          <w:rFonts w:hint="eastAsia" w:asciiTheme="minorEastAsia" w:hAnsiTheme="minorEastAsia" w:eastAsiaTheme="minorEastAsia"/>
          <w:szCs w:val="21"/>
        </w:rPr>
        <w:t>从大一起进入东南大学建筑学院团学联担任学习部干事，到2017-2018学年担任东南大学建筑学院第42届团学联学习部部长</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三年来，从“薪火相传”分享沙龙、展览信息学习指南推荐书单系列推送为建院学子提供福利干货，到“一隅之筑”改造竞赛引发建院学子对周遭环境、自身权益的思考。从教师节探望老教师、“建筑师的二十岁”系列讲座为建院学子搭建与前辈师长交流分享思维碰撞的平台，到“中大杯”辩论赛引发建院学子对时事热点的关注，激发思考，鼓励发声，不做一心埋头的画图匠。我一直希望学习部是一扇窗，能引领我们建院的学子看到建筑学习以外更广阔的世界。</w:t>
      </w:r>
      <w:r>
        <w:rPr>
          <w:rFonts w:asciiTheme="minorEastAsia" w:hAnsiTheme="minorEastAsia" w:eastAsiaTheme="minorEastAsia"/>
          <w:szCs w:val="21"/>
        </w:rPr>
        <w:t>2017</w:t>
      </w:r>
      <w:r>
        <w:rPr>
          <w:rFonts w:hint="eastAsia" w:asciiTheme="minorEastAsia" w:hAnsiTheme="minorEastAsia" w:eastAsiaTheme="minorEastAsia"/>
          <w:szCs w:val="21"/>
        </w:rPr>
        <w:t>年适逢东南大学建筑学院90周年院庆，作为团学联的中坚力量，我积极参与协调配合各项院庆活动的开展与实施，主线活动“春华秋实”院庆晚会担任后场主要负责人，指挥统筹晚会的后场场务工作，副线活动作为主创策划组织“我的九十”签名墙系列活动，线上线下宣传扩大影响力，整个院庆的系列活动受到了来自社会各界的校友们的好评，也为学院的九十岁生日献上了自己的一份礼物。我想，俯身做服务，抬眼看世界就是优秀学生干部最好的注脚。</w:t>
      </w:r>
    </w:p>
    <w:p>
      <w:pPr>
        <w:spacing w:line="400" w:lineRule="atLeast"/>
        <w:ind w:firstLine="420" w:firstLineChars="200"/>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作为当代的大学生党员，有职责有义务心系天下，我一直积极投身于有效且长效的志愿活动来回馈社会，这是我们的责任，是我辈担当。我积极参与筹办建筑学院低年级党支部南京保障房图片展主题党日活动，让同学们关注社会困难群体，加强社会责任感，为</w:t>
      </w:r>
      <w:r>
        <w:rPr>
          <w:rFonts w:hint="eastAsia" w:asciiTheme="minorEastAsia" w:hAnsiTheme="minorEastAsia" w:eastAsiaTheme="minorEastAsia"/>
          <w:szCs w:val="21"/>
          <w:lang w:val="en-US" w:eastAsia="zh-CN"/>
        </w:rPr>
        <w:t>建筑学院低年级党支部</w:t>
      </w:r>
      <w:r>
        <w:rPr>
          <w:rFonts w:hint="eastAsia" w:asciiTheme="minorEastAsia" w:hAnsiTheme="minorEastAsia" w:eastAsiaTheme="minorEastAsia"/>
          <w:szCs w:val="21"/>
        </w:rPr>
        <w:t>贡献自己的一份力量</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努力提高自身的思想觉悟，把自己的发展与社会发展相统一，把个人的追求与建设祖国、服务社会相统一，把自己的世界观与指导社会发展的正确思想相统一，才有可能真正成为国家的栋梁。</w:t>
      </w:r>
    </w:p>
    <w:p>
      <w:pPr>
        <w:rPr>
          <w:rFonts w:asciiTheme="minorEastAsia" w:hAnsiTheme="minorEastAsia" w:eastAsiaTheme="minorEastAsia"/>
          <w:sz w:val="15"/>
          <w:szCs w:val="15"/>
        </w:rPr>
      </w:pPr>
    </w:p>
    <w:p>
      <w:pPr>
        <w:spacing w:line="400" w:lineRule="exact"/>
        <w:jc w:val="center"/>
        <w:rPr>
          <w:rFonts w:hint="eastAsia" w:ascii="楷体" w:hAnsi="楷体" w:eastAsia="楷体"/>
          <w:b/>
          <w:sz w:val="28"/>
          <w:szCs w:val="28"/>
          <w:lang w:eastAsia="zh-CN"/>
        </w:rPr>
      </w:pPr>
      <w:r>
        <w:rPr>
          <w:rFonts w:hint="eastAsia" w:ascii="楷体" w:hAnsi="楷体" w:eastAsia="楷体"/>
          <w:b/>
          <w:sz w:val="28"/>
          <w:szCs w:val="28"/>
        </w:rPr>
        <w:t>知行合一</w:t>
      </w:r>
    </w:p>
    <w:p>
      <w:pPr>
        <w:rPr>
          <w:rFonts w:asciiTheme="minorEastAsia" w:hAnsiTheme="minorEastAsia" w:eastAsiaTheme="minorEastAsia"/>
          <w:sz w:val="15"/>
          <w:szCs w:val="15"/>
        </w:rPr>
      </w:pP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习近平总书记曾说过“</w:t>
      </w:r>
      <w:r>
        <w:rPr>
          <w:rFonts w:hint="eastAsia" w:asciiTheme="minorEastAsia" w:hAnsiTheme="minorEastAsia" w:eastAsiaTheme="minorEastAsia"/>
          <w:szCs w:val="21"/>
        </w:rPr>
        <w:t>青年要成长为国家栋梁之才，既要读万卷书，又要行万里路，坚持知行合一</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作为城乡规划的学生，将我所思所学投入实践中去，</w:t>
      </w:r>
      <w:r>
        <w:rPr>
          <w:rFonts w:hint="eastAsia"/>
        </w:rPr>
        <w:t>参与到</w:t>
      </w:r>
      <w:r>
        <w:rPr>
          <w:rFonts w:hint="eastAsia" w:asciiTheme="minorEastAsia" w:hAnsiTheme="minorEastAsia" w:eastAsiaTheme="minorEastAsia"/>
          <w:szCs w:val="21"/>
          <w:lang w:val="en-US" w:eastAsia="zh-CN"/>
        </w:rPr>
        <w:t>乡村振兴战略和城市复兴发展的建设，在基层的沃土中受教育、长才干、作贡献。</w:t>
      </w:r>
      <w:r>
        <w:rPr>
          <w:rFonts w:hint="eastAsia" w:asciiTheme="minorEastAsia" w:hAnsiTheme="minorEastAsia" w:eastAsiaTheme="minorEastAsia"/>
          <w:szCs w:val="21"/>
        </w:rPr>
        <w:t>主动走出自己的舒适圈，去感受去体验“</w:t>
      </w:r>
      <w:r>
        <w:rPr>
          <w:rFonts w:hint="eastAsia" w:asciiTheme="minorEastAsia" w:hAnsiTheme="minorEastAsia" w:eastAsiaTheme="minorEastAsia"/>
          <w:szCs w:val="21"/>
          <w:lang w:val="en-US" w:eastAsia="zh-CN"/>
        </w:rPr>
        <w:t>规划</w:t>
      </w:r>
      <w:r>
        <w:rPr>
          <w:rFonts w:hint="eastAsia" w:asciiTheme="minorEastAsia" w:hAnsiTheme="minorEastAsia" w:eastAsiaTheme="minorEastAsia"/>
          <w:szCs w:val="21"/>
        </w:rPr>
        <w:t>”之外的生活，拓宽自己的视野、增长自己的见</w:t>
      </w:r>
      <w:bookmarkStart w:id="0" w:name="_GoBack"/>
      <w:bookmarkEnd w:id="0"/>
      <w:r>
        <w:rPr>
          <w:rFonts w:hint="eastAsia" w:asciiTheme="minorEastAsia" w:hAnsiTheme="minorEastAsia" w:eastAsiaTheme="minorEastAsia"/>
          <w:szCs w:val="21"/>
        </w:rPr>
        <w:t>识，同时，以自己的专业之长去反馈去增益</w:t>
      </w:r>
      <w:r>
        <w:rPr>
          <w:rFonts w:hint="eastAsia" w:asciiTheme="minorEastAsia" w:hAnsiTheme="minorEastAsia" w:eastAsiaTheme="minorEastAsia"/>
          <w:szCs w:val="21"/>
          <w:lang w:val="en-US" w:eastAsia="zh-CN"/>
        </w:rPr>
        <w:t>我们的社会</w:t>
      </w:r>
      <w:r>
        <w:rPr>
          <w:rFonts w:hint="eastAsia" w:asciiTheme="minorEastAsia" w:hAnsiTheme="minorEastAsia" w:eastAsiaTheme="minorEastAsia"/>
          <w:szCs w:val="21"/>
        </w:rPr>
        <w:t>。</w:t>
      </w:r>
    </w:p>
    <w:p>
      <w:pPr>
        <w:spacing w:line="400" w:lineRule="atLeas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城乡社会综合调查研究这门课第一次为我们提供了一个机会一个平台去深入社会调查研究，揭示社会现象背后隐藏的本质变化。通过观察发现，我们想调查研究，当共享单车开始占据我们的生活，传统修车师傅的生存现状是怎样的，虽然只是聚焦一个很小的群体，但透过这个群体折射出的是社会生活模式和产业模式的巨大变化。而运用所学的知识，我们可以尽自己所能，为被这种社会现象影响的弱势群体提出自己的一些建议与看法。穷则独善其身，达则兼济天下。我们从来不是伟人，但我们，从不囿于眼前的图纸和模型，我们明白一个更加幸福的社会需要我们。</w:t>
      </w:r>
    </w:p>
    <w:p>
      <w:pPr>
        <w:spacing w:line="400" w:lineRule="atLeast"/>
        <w:ind w:firstLine="420" w:firstLineChars="200"/>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因为在建筑学院团学联的认真工作得到了肯定，我有幸被建筑学院团委选派参加2017年东南大学第</w:t>
      </w:r>
      <w:r>
        <w:rPr>
          <w:rFonts w:hint="eastAsia" w:asciiTheme="minorEastAsia" w:hAnsiTheme="minorEastAsia" w:eastAsiaTheme="minorEastAsia"/>
          <w:szCs w:val="21"/>
          <w:lang w:val="en-US" w:eastAsia="zh-CN"/>
        </w:rPr>
        <w:t>三</w:t>
      </w:r>
      <w:r>
        <w:rPr>
          <w:rFonts w:hint="eastAsia" w:asciiTheme="minorEastAsia" w:hAnsiTheme="minorEastAsia" w:eastAsiaTheme="minorEastAsia"/>
          <w:szCs w:val="21"/>
        </w:rPr>
        <w:t>届大学生骨干研习营，与不同学院不同专业的学生干部一起讨论合作、学习分享。因为建筑学院独自一个学院在四牌楼老校区，所以平时鲜有机会与其他学院其他专业的同学交流分享。虽然只有短短的一周时间，但通过这次研习营，全天候地身处九龙湖与大家慢慢接触、深入了解，我从一起的老师同学身上发现了自己的局限性，特别是自己在学生工作方法中收获了成长，而一场场精彩纷呈的讲座更让我认识到家国情怀的意义和青年学子身上的重担，路漫漫其修远兮，吾将上下而求索。</w:t>
      </w:r>
    </w:p>
    <w:p>
      <w:pPr>
        <w:spacing w:line="4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庄严吾校，是我20年成长中最重要的平台。她教会我的不仅仅是知识与技能，她也教会我怎么去过好最普通的生活，怎么坚持最平凡的梦想。更重要的是，她教会我怎么设身处地为别人着想，怎么去体谅父母的不易，怎么自强不息而不是依赖他人。从前以为“明知不可为而为之“是一种愚蠢，现在才明白那是体会成长本身的快乐。感谢身边的师长和同学长久以来对我帮助和鼓励，我将不断传递这份能量，在今后的道路中收获更好的自己。</w:t>
      </w:r>
    </w:p>
    <w:p>
      <w:pPr>
        <w:rPr>
          <w:rFonts w:asciiTheme="minorEastAsia" w:hAnsiTheme="minorEastAsia" w:eastAsiaTheme="minorEastAsia"/>
          <w:sz w:val="15"/>
          <w:szCs w:val="15"/>
        </w:rPr>
      </w:pPr>
    </w:p>
    <w:p>
      <w:pPr>
        <w:spacing w:line="480" w:lineRule="exact"/>
        <w:ind w:firstLine="422" w:firstLineChars="200"/>
        <w:rPr>
          <w:rFonts w:ascii="方正姚体" w:hAnsi="楷体" w:eastAsia="方正姚体"/>
          <w:b/>
          <w:color w:val="000000"/>
          <w:kern w:val="0"/>
          <w:szCs w:val="21"/>
          <w:shd w:val="clear" w:color="auto" w:fill="FFFFFF"/>
        </w:rPr>
      </w:pPr>
      <w:r>
        <w:rPr>
          <w:rFonts w:hint="eastAsia" w:ascii="方正姚体" w:hAnsi="楷体" w:eastAsia="方正姚体"/>
          <w:b/>
          <w:color w:val="000000"/>
          <w:kern w:val="0"/>
          <w:szCs w:val="21"/>
          <w:shd w:val="clear" w:color="auto" w:fill="FFFFFF"/>
        </w:rPr>
        <w:t>[师长点评]</w:t>
      </w:r>
    </w:p>
    <w:p>
      <w:pPr>
        <w:spacing w:line="400" w:lineRule="exact"/>
        <w:ind w:firstLine="420"/>
        <w:jc w:val="left"/>
        <w:rPr>
          <w:rFonts w:ascii="仿宋" w:hAnsi="仿宋" w:eastAsia="仿宋"/>
          <w:szCs w:val="21"/>
        </w:rPr>
      </w:pPr>
      <w:r>
        <w:rPr>
          <w:rFonts w:hint="eastAsia" w:ascii="仿宋" w:hAnsi="仿宋" w:eastAsia="仿宋"/>
          <w:szCs w:val="21"/>
        </w:rPr>
        <w:t>李昊伦同学是一个热情踏实，责任心强，各方面都很突出的优秀学生。学习上严谨细致，一丝不苟，专业能力较强，有一定的探索能力和研究能力，获得多项竞赛奖项；工作上尽心尽职，有较强的组织管理能力和协调沟通能力，团学联担任学习部部长期间出色完成本职工作，得到老师、同学的一致好评；生活中尊敬师长，团结同学，是一名德才兼备的好学生。</w:t>
      </w:r>
    </w:p>
    <w:p>
      <w:pPr>
        <w:spacing w:line="400" w:lineRule="exact"/>
        <w:jc w:val="right"/>
        <w:rPr>
          <w:rFonts w:ascii="楷体" w:hAnsi="楷体" w:eastAsia="楷体"/>
          <w:szCs w:val="21"/>
        </w:rPr>
      </w:pPr>
      <w:r>
        <w:rPr>
          <w:rFonts w:hint="eastAsia" w:ascii="楷体" w:hAnsi="楷体" w:eastAsia="楷体"/>
          <w:szCs w:val="21"/>
        </w:rPr>
        <w:t>东南大学建筑学院 副教授 高源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05A99"/>
    <w:rsid w:val="00005E35"/>
    <w:rsid w:val="000106E6"/>
    <w:rsid w:val="000566E5"/>
    <w:rsid w:val="000646CE"/>
    <w:rsid w:val="00065C9A"/>
    <w:rsid w:val="0007051F"/>
    <w:rsid w:val="000B1D49"/>
    <w:rsid w:val="001C59E4"/>
    <w:rsid w:val="0020726B"/>
    <w:rsid w:val="0020795E"/>
    <w:rsid w:val="00231EF2"/>
    <w:rsid w:val="00256192"/>
    <w:rsid w:val="00256268"/>
    <w:rsid w:val="002B3481"/>
    <w:rsid w:val="00367A3A"/>
    <w:rsid w:val="003C7282"/>
    <w:rsid w:val="003F5B98"/>
    <w:rsid w:val="004A0490"/>
    <w:rsid w:val="00515D0E"/>
    <w:rsid w:val="005F4757"/>
    <w:rsid w:val="005F6D2A"/>
    <w:rsid w:val="00663A63"/>
    <w:rsid w:val="006E6185"/>
    <w:rsid w:val="006F7014"/>
    <w:rsid w:val="00834827"/>
    <w:rsid w:val="00885EA1"/>
    <w:rsid w:val="00906E2B"/>
    <w:rsid w:val="009131D1"/>
    <w:rsid w:val="00933F99"/>
    <w:rsid w:val="0094015A"/>
    <w:rsid w:val="009431E3"/>
    <w:rsid w:val="0098527D"/>
    <w:rsid w:val="00A90DEF"/>
    <w:rsid w:val="00B3314C"/>
    <w:rsid w:val="00B44A78"/>
    <w:rsid w:val="00B84065"/>
    <w:rsid w:val="00BF385F"/>
    <w:rsid w:val="00C274BD"/>
    <w:rsid w:val="00C426A7"/>
    <w:rsid w:val="00C43B43"/>
    <w:rsid w:val="00C85E69"/>
    <w:rsid w:val="00CF39B5"/>
    <w:rsid w:val="00DD0D7B"/>
    <w:rsid w:val="00DF5D02"/>
    <w:rsid w:val="00E52760"/>
    <w:rsid w:val="00E81CBB"/>
    <w:rsid w:val="00F1102D"/>
    <w:rsid w:val="00F85A4B"/>
    <w:rsid w:val="00FA445C"/>
    <w:rsid w:val="00FD50F1"/>
    <w:rsid w:val="01063003"/>
    <w:rsid w:val="04905A99"/>
    <w:rsid w:val="0D396671"/>
    <w:rsid w:val="0E1D54E7"/>
    <w:rsid w:val="11550A66"/>
    <w:rsid w:val="189E122D"/>
    <w:rsid w:val="1C124072"/>
    <w:rsid w:val="1D101A1E"/>
    <w:rsid w:val="24B87AD3"/>
    <w:rsid w:val="28FC3531"/>
    <w:rsid w:val="29365F07"/>
    <w:rsid w:val="2AD903E2"/>
    <w:rsid w:val="2C0061A5"/>
    <w:rsid w:val="2EE3188C"/>
    <w:rsid w:val="34FC682C"/>
    <w:rsid w:val="3E220295"/>
    <w:rsid w:val="40A34CD4"/>
    <w:rsid w:val="44844343"/>
    <w:rsid w:val="46455111"/>
    <w:rsid w:val="465032B4"/>
    <w:rsid w:val="47700032"/>
    <w:rsid w:val="47D64818"/>
    <w:rsid w:val="54070F78"/>
    <w:rsid w:val="5A70435E"/>
    <w:rsid w:val="5D836E24"/>
    <w:rsid w:val="5E6B773E"/>
    <w:rsid w:val="60470058"/>
    <w:rsid w:val="64D6170E"/>
    <w:rsid w:val="68194329"/>
    <w:rsid w:val="6EA723AA"/>
    <w:rsid w:val="6F984DF2"/>
    <w:rsid w:val="71EA304B"/>
    <w:rsid w:val="77C92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Char"/>
    <w:basedOn w:val="5"/>
    <w:link w:val="3"/>
    <w:qFormat/>
    <w:uiPriority w:val="0"/>
    <w:rPr>
      <w:rFonts w:ascii="Times New Roman" w:hAnsi="Times New Roman" w:eastAsia="宋体" w:cs="Times New Roman"/>
      <w:kern w:val="2"/>
      <w:sz w:val="18"/>
      <w:szCs w:val="18"/>
    </w:rPr>
  </w:style>
  <w:style w:type="character" w:customStyle="1" w:styleId="9">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433</Words>
  <Characters>2470</Characters>
  <Lines>20</Lines>
  <Paragraphs>5</Paragraphs>
  <TotalTime>13</TotalTime>
  <ScaleCrop>false</ScaleCrop>
  <LinksUpToDate>false</LinksUpToDate>
  <CharactersWithSpaces>2898</CharactersWithSpaces>
  <Application>WPS Office_11.1.0.7987_F1E327BC-269C-435d-A152-05C5408002CA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2017-11-17T08:26:00Z</dcterms:created>
  <dc:creator>admin</dc:creator>
  <cp:lastModifiedBy>李昊伦</cp:lastModifiedBy>
  <dcterms:modified xsi:type="dcterms:W3CDTF">2018-11-22T14:20:52Z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2052-11.1.0.7987</vt:lpwstr>
  </property>
</Properties>
</file>